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38100</wp:posOffset>
                </wp:positionV>
                <wp:extent cx="6023610" cy="885190"/>
                <wp:effectExtent b="0" l="0" r="0" t="0"/>
                <wp:wrapSquare wrapText="bothSides" distB="0" distT="0" distL="114300" distR="114300"/>
                <wp:docPr id="6625848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8958" y="3342168"/>
                          <a:ext cx="6014085" cy="87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NEW JERSEY CHORAL AUDITIONS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SCALES RUBRIC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38100</wp:posOffset>
                </wp:positionV>
                <wp:extent cx="6023610" cy="885190"/>
                <wp:effectExtent b="0" l="0" r="0" t="0"/>
                <wp:wrapSquare wrapText="bothSides" distB="0" distT="0" distL="114300" distR="114300"/>
                <wp:docPr id="6625848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610" cy="885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"/>
          <w:tab w:val="left" w:leader="none" w:pos="1701"/>
        </w:tabs>
        <w:spacing w:after="0" w:before="19" w:line="240" w:lineRule="auto"/>
        <w:ind w:left="1701" w:right="0" w:hanging="360.99999999999994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scores should be given with as much objectivity as possible.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"/>
          <w:tab w:val="left" w:leader="none" w:pos="1701"/>
        </w:tabs>
        <w:spacing w:after="0" w:before="23" w:line="240" w:lineRule="auto"/>
        <w:ind w:left="1701" w:right="0" w:hanging="360.99999999999994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Quality should not necessarily impact intonation or vice versa.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"/>
          <w:tab w:val="left" w:leader="none" w:pos="1701"/>
        </w:tabs>
        <w:spacing w:after="0" w:before="23" w:line="240" w:lineRule="auto"/>
        <w:ind w:left="1701" w:right="0" w:hanging="360.99999999999994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score each category based on that category alone.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"/>
          <w:tab w:val="left" w:leader="none" w:pos="1701"/>
        </w:tabs>
        <w:spacing w:after="0" w:before="19" w:line="240" w:lineRule="auto"/>
        <w:ind w:left="1701" w:right="0" w:hanging="360.99999999999994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1’s should be given out sparingly and should be reserved for the BEST audition.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"/>
          <w:tab w:val="left" w:leader="none" w:pos="1701"/>
        </w:tabs>
        <w:spacing w:after="0" w:before="23" w:line="240" w:lineRule="auto"/>
        <w:ind w:left="1701" w:right="0" w:hanging="360.99999999999994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9’s should be given out sparingly and should be reserved for the WORST audition.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45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LOW SCALE, HIGH SCALE</w:t>
      </w:r>
    </w:p>
    <w:tbl>
      <w:tblPr>
        <w:tblStyle w:val="Table1"/>
        <w:tblW w:w="10521.000000000002" w:type="dxa"/>
        <w:jc w:val="left"/>
        <w:tblInd w:w="7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9"/>
        <w:gridCol w:w="1993"/>
        <w:gridCol w:w="1752"/>
        <w:gridCol w:w="1709"/>
        <w:gridCol w:w="2118"/>
        <w:gridCol w:w="1960"/>
        <w:tblGridChange w:id="0">
          <w:tblGrid>
            <w:gridCol w:w="989"/>
            <w:gridCol w:w="1993"/>
            <w:gridCol w:w="1752"/>
            <w:gridCol w:w="1709"/>
            <w:gridCol w:w="2118"/>
            <w:gridCol w:w="1960"/>
          </w:tblGrid>
        </w:tblGridChange>
      </w:tblGrid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2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 Highly Superior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3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3-4 Excellent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5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5-6 Good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751" w:right="7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 Fair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705" w:right="70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 Poor</w:t>
            </w:r>
          </w:p>
        </w:tc>
      </w:tr>
      <w:tr>
        <w:trPr>
          <w:cantSplit w:val="0"/>
          <w:trHeight w:val="73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" w:right="7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Quality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Scale is sung with exceptional tone quality on an "ah" vowel.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Scale is sung with a well-supported and appropriate sound 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 "ah" vowel.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Scale is sung with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above-average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tone quality on an "ah"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vowel.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5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Scale is sung with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below-average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tone quality OR neglects to use an "ah"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vowel.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Scale demonstrates poor singing technique OR neglects to use an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"ah" vowel.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7" w:right="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Intonation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Each note of the scale is impeccably in tune, in the center of each pitch, ascending and descending.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2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Almost all notes of the scale are in tune, ascending and descending.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Most of the notes of the scale are in tune, with just a few notes that may be slightly sharp or flat.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Less than half of the notes of the scale are in tune; more than half of the notes are sharp or flat OR student begins on the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wrong note.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1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Almost none of the notes of the scale are in tune, OR student begins on the wrong note.</w:t>
            </w:r>
          </w:p>
        </w:tc>
      </w:tr>
    </w:tbl>
    <w:p w:rsidR="00000000" w:rsidDel="00000000" w:rsidP="00000000" w:rsidRDefault="00000000" w:rsidRPr="00000000" w14:paraId="0000002A">
      <w:pPr>
        <w:spacing w:before="6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5" w:before="1" w:lineRule="auto"/>
        <w:ind w:left="788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CHROMATIC SCALE</w:t>
      </w:r>
    </w:p>
    <w:tbl>
      <w:tblPr>
        <w:tblStyle w:val="Table2"/>
        <w:tblW w:w="10339.0" w:type="dxa"/>
        <w:jc w:val="left"/>
        <w:tblInd w:w="7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42"/>
        <w:gridCol w:w="1858"/>
        <w:gridCol w:w="1881"/>
        <w:gridCol w:w="1598"/>
        <w:gridCol w:w="2203"/>
        <w:gridCol w:w="1757"/>
        <w:tblGridChange w:id="0">
          <w:tblGrid>
            <w:gridCol w:w="1042"/>
            <w:gridCol w:w="1858"/>
            <w:gridCol w:w="1881"/>
            <w:gridCol w:w="1598"/>
            <w:gridCol w:w="2203"/>
            <w:gridCol w:w="1757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9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 Highly Superior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3-4 Excellent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5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5-6 Good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796" w:right="77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 Fair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610" w:right="58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 Poor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Each note of the scale 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Almost all notes of 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Most of the notes 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Less than half of the notes 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Almost none of the</w:t>
            </w:r>
          </w:p>
        </w:tc>
      </w:tr>
      <w:tr>
        <w:trPr>
          <w:cantSplit w:val="0"/>
          <w:trHeight w:val="169.83173076923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impeccably in tune, in the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Scale are in tune,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scale are in tune,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scale are in tune; more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notes of the scale are in</w:t>
            </w:r>
          </w:p>
        </w:tc>
      </w:tr>
      <w:tr>
        <w:trPr>
          <w:cantSplit w:val="0"/>
          <w:trHeight w:val="169.83173076923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2" w:lineRule="auto"/>
              <w:ind w:left="1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Intonation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center of each pitch,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ascending and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with just a few notes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 half of the notes are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tune, OR student begins</w:t>
            </w:r>
          </w:p>
        </w:tc>
      </w:tr>
      <w:tr>
        <w:trPr>
          <w:cantSplit w:val="0"/>
          <w:trHeight w:val="169.83173076923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ascending and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descending.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that may be slightly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sharp or flat OR student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 the wrong note.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descending.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sharp or flat.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begins on the wrong note.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before="1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966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WHAT IF… (SCALES):</w:t>
      </w:r>
    </w:p>
    <w:p w:rsidR="00000000" w:rsidDel="00000000" w:rsidP="00000000" w:rsidRDefault="00000000" w:rsidRPr="00000000" w14:paraId="00000052">
      <w:pPr>
        <w:pStyle w:val="Heading1"/>
        <w:ind w:firstLine="966"/>
        <w:rPr/>
      </w:pPr>
      <w:r w:rsidDel="00000000" w:rsidR="00000000" w:rsidRPr="00000000">
        <w:rPr>
          <w:rtl w:val="0"/>
        </w:rPr>
        <w:t xml:space="preserve">…A student starts a scale on the wrong pitch?</w:t>
      </w:r>
    </w:p>
    <w:p w:rsidR="00000000" w:rsidDel="00000000" w:rsidP="00000000" w:rsidRDefault="00000000" w:rsidRPr="00000000" w14:paraId="00000053">
      <w:pPr>
        <w:spacing w:before="16" w:lineRule="auto"/>
        <w:ind w:left="1701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Quality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as judged</w:t>
      </w:r>
      <w:r w:rsidDel="00000000" w:rsidR="00000000" w:rsidRPr="00000000">
        <w:rPr>
          <w:rFonts w:ascii="Twentieth Century" w:cs="Twentieth Century" w:eastAsia="Twentieth Century" w:hAnsi="Twentieth Century"/>
          <w:i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Intonation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score falls between 6 and 9 at the judge’s discretion.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ind w:firstLine="966"/>
        <w:rPr/>
      </w:pPr>
      <w:r w:rsidDel="00000000" w:rsidR="00000000" w:rsidRPr="00000000">
        <w:rPr>
          <w:rtl w:val="0"/>
        </w:rPr>
        <w:t xml:space="preserve">…A student starts the scale in the wrong direction?</w:t>
      </w:r>
    </w:p>
    <w:p w:rsidR="00000000" w:rsidDel="00000000" w:rsidP="00000000" w:rsidRDefault="00000000" w:rsidRPr="00000000" w14:paraId="00000056">
      <w:pPr>
        <w:spacing w:before="17" w:lineRule="auto"/>
        <w:ind w:left="1701" w:firstLine="0"/>
        <w:rPr>
          <w:rFonts w:ascii="Twentieth Century" w:cs="Twentieth Century" w:eastAsia="Twentieth Century" w:hAnsi="Twentieth Century"/>
          <w:i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Quality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as judged</w:t>
      </w:r>
      <w:r w:rsidDel="00000000" w:rsidR="00000000" w:rsidRPr="00000000">
        <w:rPr>
          <w:rFonts w:ascii="Twentieth Century" w:cs="Twentieth Century" w:eastAsia="Twentieth Century" w:hAnsi="Twentieth Century"/>
          <w:i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Intonation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score falls between 6 and 9 at the judge’s discretion</w:t>
      </w:r>
      <w:r w:rsidDel="00000000" w:rsidR="00000000" w:rsidRPr="00000000">
        <w:rPr>
          <w:rFonts w:ascii="Twentieth Century" w:cs="Twentieth Century" w:eastAsia="Twentieth Century" w:hAnsi="Twentieth Century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ind w:firstLine="966"/>
        <w:rPr/>
      </w:pPr>
      <w:r w:rsidDel="00000000" w:rsidR="00000000" w:rsidRPr="00000000">
        <w:rPr>
          <w:rtl w:val="0"/>
        </w:rPr>
        <w:t xml:space="preserve">…A student sings the scale on solfege OR a syllable other than “Ah?”</w:t>
      </w:r>
    </w:p>
    <w:p w:rsidR="00000000" w:rsidDel="00000000" w:rsidP="00000000" w:rsidRDefault="00000000" w:rsidRPr="00000000" w14:paraId="00000059">
      <w:pPr>
        <w:pStyle w:val="Heading2"/>
        <w:ind w:firstLine="1701"/>
        <w:rPr/>
      </w:pPr>
      <w:r w:rsidDel="00000000" w:rsidR="00000000" w:rsidRPr="00000000">
        <w:rPr>
          <w:rtl w:val="0"/>
        </w:rPr>
        <w:t xml:space="preserve">Scales may </w:t>
      </w:r>
      <w:r w:rsidDel="00000000" w:rsidR="00000000" w:rsidRPr="00000000">
        <w:rPr>
          <w:b w:val="1"/>
          <w:u w:val="single"/>
          <w:rtl w:val="0"/>
        </w:rPr>
        <w:t xml:space="preserve">not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be sung on Solfege. They must be sung on the vowel “ah”. If scales are</w:t>
      </w:r>
    </w:p>
    <w:p w:rsidR="00000000" w:rsidDel="00000000" w:rsidP="00000000" w:rsidRDefault="00000000" w:rsidRPr="00000000" w14:paraId="0000005A">
      <w:pPr>
        <w:spacing w:before="25" w:lineRule="auto"/>
        <w:ind w:left="1701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sung on Solfege, the mp3 will be disqualified.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ind w:firstLine="966"/>
        <w:rPr/>
      </w:pPr>
      <w:r w:rsidDel="00000000" w:rsidR="00000000" w:rsidRPr="00000000">
        <w:rPr>
          <w:rtl w:val="0"/>
        </w:rPr>
        <w:t xml:space="preserve">…A student has recorded the scales in the wrong order?</w:t>
      </w:r>
    </w:p>
    <w:p w:rsidR="00000000" w:rsidDel="00000000" w:rsidP="00000000" w:rsidRDefault="00000000" w:rsidRPr="00000000" w14:paraId="0000005D">
      <w:pPr>
        <w:pStyle w:val="Heading2"/>
        <w:spacing w:before="22" w:lineRule="auto"/>
        <w:ind w:firstLine="1701"/>
        <w:rPr/>
      </w:pPr>
      <w:r w:rsidDel="00000000" w:rsidR="00000000" w:rsidRPr="00000000">
        <w:rPr>
          <w:rtl w:val="0"/>
        </w:rPr>
        <w:t xml:space="preserve">Scales should be recorded in order – Low Scale, High Scale, Chromatic Scale.</w:t>
      </w:r>
    </w:p>
    <w:p w:rsidR="00000000" w:rsidDel="00000000" w:rsidP="00000000" w:rsidRDefault="00000000" w:rsidRPr="00000000" w14:paraId="0000005E">
      <w:pPr>
        <w:pStyle w:val="Heading2"/>
        <w:spacing w:before="22" w:lineRule="auto"/>
        <w:ind w:firstLine="1701"/>
        <w:rPr/>
      </w:pPr>
      <w:r w:rsidDel="00000000" w:rsidR="00000000" w:rsidRPr="00000000">
        <w:rPr>
          <w:u w:val="single"/>
          <w:rtl w:val="0"/>
        </w:rPr>
        <w:t xml:space="preserve">No penalty</w:t>
      </w:r>
      <w:r w:rsidDel="00000000" w:rsidR="00000000" w:rsidRPr="00000000">
        <w:rPr>
          <w:rtl w:val="0"/>
        </w:rPr>
        <w:t xml:space="preserve">. Judge what you hear.</w:t>
      </w:r>
    </w:p>
    <w:p w:rsidR="00000000" w:rsidDel="00000000" w:rsidP="00000000" w:rsidRDefault="00000000" w:rsidRPr="00000000" w14:paraId="0000005F">
      <w:pPr>
        <w:pStyle w:val="Heading2"/>
        <w:spacing w:before="22" w:lineRule="auto"/>
        <w:ind w:firstLine="170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ind w:firstLine="966"/>
        <w:rPr/>
      </w:pPr>
      <w:r w:rsidDel="00000000" w:rsidR="00000000" w:rsidRPr="00000000">
        <w:rPr>
          <w:rtl w:val="0"/>
        </w:rPr>
        <w:t xml:space="preserve">…A student sings a 12-note Chromatic Scale?</w:t>
      </w:r>
    </w:p>
    <w:p w:rsidR="00000000" w:rsidDel="00000000" w:rsidP="00000000" w:rsidRDefault="00000000" w:rsidRPr="00000000" w14:paraId="00000061">
      <w:pPr>
        <w:pStyle w:val="Heading2"/>
        <w:spacing w:before="22" w:lineRule="auto"/>
        <w:ind w:firstLine="1701"/>
        <w:rPr/>
      </w:pPr>
      <w:r w:rsidDel="00000000" w:rsidR="00000000" w:rsidRPr="00000000">
        <w:rPr>
          <w:rtl w:val="0"/>
        </w:rPr>
        <w:t xml:space="preserve">Judge the first and last 8 pitches.</w:t>
      </w:r>
    </w:p>
    <w:p w:rsidR="00000000" w:rsidDel="00000000" w:rsidP="00000000" w:rsidRDefault="00000000" w:rsidRPr="00000000" w14:paraId="00000062">
      <w:pPr>
        <w:pStyle w:val="Heading2"/>
        <w:spacing w:before="22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ind w:firstLine="966"/>
        <w:rPr/>
      </w:pPr>
      <w:r w:rsidDel="00000000" w:rsidR="00000000" w:rsidRPr="00000000">
        <w:rPr>
          <w:rtl w:val="0"/>
        </w:rPr>
        <w:t xml:space="preserve">…The NJMEA-approved pitch files are not clearly heard on the recording?</w:t>
      </w:r>
    </w:p>
    <w:p w:rsidR="00000000" w:rsidDel="00000000" w:rsidP="00000000" w:rsidRDefault="00000000" w:rsidRPr="00000000" w14:paraId="00000064">
      <w:pPr>
        <w:pStyle w:val="Heading2"/>
        <w:spacing w:before="22" w:lineRule="auto"/>
        <w:ind w:firstLine="1701"/>
        <w:rPr/>
      </w:pPr>
      <w:r w:rsidDel="00000000" w:rsidR="00000000" w:rsidRPr="00000000">
        <w:rPr>
          <w:u w:val="single"/>
          <w:rtl w:val="0"/>
        </w:rPr>
        <w:t xml:space="preserve">No penalty</w:t>
      </w:r>
      <w:r w:rsidDel="00000000" w:rsidR="00000000" w:rsidRPr="00000000">
        <w:rPr>
          <w:rtl w:val="0"/>
        </w:rPr>
        <w:t xml:space="preserve">. Judge what you hear.</w:t>
      </w:r>
    </w:p>
    <w:p w:rsidR="00000000" w:rsidDel="00000000" w:rsidP="00000000" w:rsidRDefault="00000000" w:rsidRPr="00000000" w14:paraId="00000065">
      <w:pPr>
        <w:pStyle w:val="Heading2"/>
        <w:spacing w:before="22" w:lineRule="auto"/>
        <w:ind w:firstLine="170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ind w:firstLine="966"/>
        <w:rPr/>
      </w:pPr>
      <w:r w:rsidDel="00000000" w:rsidR="00000000" w:rsidRPr="00000000">
        <w:rPr>
          <w:rtl w:val="0"/>
        </w:rPr>
        <w:t xml:space="preserve">…The MP3 recording sounds edited or spliced?</w:t>
      </w:r>
    </w:p>
    <w:p w:rsidR="00000000" w:rsidDel="00000000" w:rsidP="00000000" w:rsidRDefault="00000000" w:rsidRPr="00000000" w14:paraId="00000067">
      <w:pPr>
        <w:pStyle w:val="Heading2"/>
        <w:spacing w:before="22" w:lineRule="auto"/>
        <w:ind w:firstLine="1701"/>
        <w:rPr/>
      </w:pPr>
      <w:r w:rsidDel="00000000" w:rsidR="00000000" w:rsidRPr="00000000">
        <w:rPr>
          <w:rtl w:val="0"/>
        </w:rPr>
        <w:t xml:space="preserve">If the recording sounds edited or spliced, the recording is disqualified.  Scoring = All 9’s</w:t>
      </w:r>
    </w:p>
    <w:sectPr>
      <w:pgSz w:h="15840" w:w="12240" w:orient="portrait"/>
      <w:pgMar w:bottom="280" w:top="220" w:left="460" w:right="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wentieth Century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1701" w:hanging="361"/>
      </w:pPr>
      <w:rPr>
        <w:rFonts w:ascii="Twentieth Century" w:cs="Twentieth Century" w:eastAsia="Twentieth Century" w:hAnsi="Twentieth Century"/>
        <w:sz w:val="24"/>
        <w:szCs w:val="24"/>
      </w:rPr>
    </w:lvl>
    <w:lvl w:ilvl="1">
      <w:start w:val="0"/>
      <w:numFmt w:val="bullet"/>
      <w:lvlText w:val="•"/>
      <w:lvlJc w:val="left"/>
      <w:pPr>
        <w:ind w:left="2670" w:hanging="361"/>
      </w:pPr>
      <w:rPr/>
    </w:lvl>
    <w:lvl w:ilvl="2">
      <w:start w:val="0"/>
      <w:numFmt w:val="bullet"/>
      <w:lvlText w:val="•"/>
      <w:lvlJc w:val="left"/>
      <w:pPr>
        <w:ind w:left="3640" w:hanging="361"/>
      </w:pPr>
      <w:rPr/>
    </w:lvl>
    <w:lvl w:ilvl="3">
      <w:start w:val="0"/>
      <w:numFmt w:val="bullet"/>
      <w:lvlText w:val="•"/>
      <w:lvlJc w:val="left"/>
      <w:pPr>
        <w:ind w:left="4610" w:hanging="361"/>
      </w:pPr>
      <w:rPr/>
    </w:lvl>
    <w:lvl w:ilvl="4">
      <w:start w:val="0"/>
      <w:numFmt w:val="bullet"/>
      <w:lvlText w:val="•"/>
      <w:lvlJc w:val="left"/>
      <w:pPr>
        <w:ind w:left="5580" w:hanging="361"/>
      </w:pPr>
      <w:rPr/>
    </w:lvl>
    <w:lvl w:ilvl="5">
      <w:start w:val="0"/>
      <w:numFmt w:val="bullet"/>
      <w:lvlText w:val="•"/>
      <w:lvlJc w:val="left"/>
      <w:pPr>
        <w:ind w:left="6550" w:hanging="361"/>
      </w:pPr>
      <w:rPr/>
    </w:lvl>
    <w:lvl w:ilvl="6">
      <w:start w:val="0"/>
      <w:numFmt w:val="bullet"/>
      <w:lvlText w:val="•"/>
      <w:lvlJc w:val="left"/>
      <w:pPr>
        <w:ind w:left="7520" w:hanging="361"/>
      </w:pPr>
      <w:rPr/>
    </w:lvl>
    <w:lvl w:ilvl="7">
      <w:start w:val="0"/>
      <w:numFmt w:val="bullet"/>
      <w:lvlText w:val="•"/>
      <w:lvlJc w:val="left"/>
      <w:pPr>
        <w:ind w:left="8490" w:hanging="361"/>
      </w:pPr>
      <w:rPr/>
    </w:lvl>
    <w:lvl w:ilvl="8">
      <w:start w:val="0"/>
      <w:numFmt w:val="bullet"/>
      <w:lvlText w:val="•"/>
      <w:lvlJc w:val="left"/>
      <w:pPr>
        <w:ind w:left="9460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66"/>
    </w:pPr>
    <w:rPr>
      <w:rFonts w:ascii="Palatino Linotype" w:cs="Palatino Linotype" w:eastAsia="Palatino Linotype" w:hAnsi="Palatino Linotype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17" w:lineRule="auto"/>
      <w:ind w:left="1701"/>
    </w:pPr>
    <w:rPr>
      <w:rFonts w:ascii="Palatino Linotype" w:cs="Palatino Linotype" w:eastAsia="Palatino Linotype" w:hAnsi="Palatino Linotyp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link w:val="Heading1Char"/>
    <w:uiPriority w:val="9"/>
    <w:qFormat w:val="1"/>
    <w:pPr>
      <w:ind w:left="966"/>
      <w:outlineLvl w:val="0"/>
    </w:pPr>
    <w:rPr>
      <w:rFonts w:ascii="Palatino Linotype" w:cs="Palatino Linotype" w:eastAsia="Palatino Linotype" w:hAnsi="Palatino Linotype"/>
      <w:b w:val="1"/>
      <w:bCs w:val="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 w:val="1"/>
    <w:qFormat w:val="1"/>
    <w:pPr>
      <w:spacing w:before="17"/>
      <w:ind w:left="1701"/>
      <w:outlineLvl w:val="1"/>
    </w:pPr>
    <w:rPr>
      <w:rFonts w:ascii="Palatino Linotype" w:cs="Palatino Linotype" w:eastAsia="Palatino Linotype" w:hAnsi="Palatino Linotyp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Palatino Linotype" w:cs="Palatino Linotype" w:eastAsia="Palatino Linotype" w:hAnsi="Palatino Linotype"/>
      <w:b w:val="1"/>
      <w:bCs w:val="1"/>
      <w:sz w:val="20"/>
      <w:szCs w:val="20"/>
    </w:rPr>
  </w:style>
  <w:style w:type="paragraph" w:styleId="ListParagraph">
    <w:name w:val="List Paragraph"/>
    <w:basedOn w:val="Normal"/>
    <w:uiPriority w:val="1"/>
    <w:qFormat w:val="1"/>
    <w:pPr>
      <w:spacing w:before="23"/>
      <w:ind w:left="1701" w:hanging="361"/>
    </w:pPr>
    <w:rPr>
      <w:rFonts w:ascii="Palatino Linotype" w:cs="Palatino Linotype" w:eastAsia="Palatino Linotype" w:hAnsi="Palatino Linotype"/>
    </w:r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194A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94A0C"/>
    <w:rPr>
      <w:rFonts w:ascii="Arial" w:cs="Arial" w:eastAsia="Arial" w:hAnsi="Arial"/>
    </w:rPr>
  </w:style>
  <w:style w:type="paragraph" w:styleId="Footer">
    <w:name w:val="footer"/>
    <w:basedOn w:val="Normal"/>
    <w:link w:val="FooterChar"/>
    <w:uiPriority w:val="99"/>
    <w:unhideWhenUsed w:val="1"/>
    <w:rsid w:val="00194A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94A0C"/>
    <w:rPr>
      <w:rFonts w:ascii="Arial" w:cs="Arial" w:eastAsia="Arial" w:hAnsi="Arial"/>
    </w:rPr>
  </w:style>
  <w:style w:type="character" w:styleId="Heading1Char" w:customStyle="1">
    <w:name w:val="Heading 1 Char"/>
    <w:basedOn w:val="DefaultParagraphFont"/>
    <w:link w:val="Heading1"/>
    <w:uiPriority w:val="9"/>
    <w:rsid w:val="00345392"/>
    <w:rPr>
      <w:rFonts w:ascii="Palatino Linotype" w:cs="Palatino Linotype" w:eastAsia="Palatino Linotype" w:hAnsi="Palatino Linotype"/>
      <w:b w:val="1"/>
      <w:bCs w:val="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345392"/>
    <w:rPr>
      <w:rFonts w:ascii="Palatino Linotype" w:cs="Palatino Linotype" w:eastAsia="Palatino Linotype" w:hAnsi="Palatino Linotyp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SBToe8Wsvg10OIpzELL3uF1hg==">CgMxLjA4AHIhMUxFUS1ScjJZcm1aajZwU0U1bXdOaFR4WmE4LTRvOFZG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2025-01-14T19:08:00Z</dcterms:created>
  <dc:creator>barba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2024-02-24T00:00:00Z</vt:filetime>
  </property>
</Properties>
</file>