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6023610" cy="885190"/>
                <wp:effectExtent b="0" l="0" r="0" t="0"/>
                <wp:wrapSquare wrapText="bothSides" distB="0" distT="0" distL="114300" distR="114300"/>
                <wp:docPr id="20428973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8958" y="3342168"/>
                          <a:ext cx="6014085" cy="87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NEW JERSEY CHORAL AUDITIONS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SWAN RUBRIC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6023610" cy="885190"/>
                <wp:effectExtent b="0" l="0" r="0" t="0"/>
                <wp:wrapSquare wrapText="bothSides" distB="0" distT="0" distL="114300" distR="114300"/>
                <wp:docPr id="204289735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610" cy="885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64"/>
        <w:tblW w:w="108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00"/>
        <w:gridCol w:w="2002"/>
        <w:gridCol w:w="1839"/>
        <w:gridCol w:w="2021"/>
        <w:gridCol w:w="1939"/>
        <w:gridCol w:w="1863"/>
        <w:tblGridChange w:id="0">
          <w:tblGrid>
            <w:gridCol w:w="1200"/>
            <w:gridCol w:w="2002"/>
            <w:gridCol w:w="1839"/>
            <w:gridCol w:w="2021"/>
            <w:gridCol w:w="1939"/>
            <w:gridCol w:w="1863"/>
          </w:tblGrid>
        </w:tblGridChange>
      </w:tblGrid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2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 Highly Superior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4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3-4 Excellent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5-6 Good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660" w:right="64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 Fair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657" w:right="64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 Poor</w:t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67" w:right="5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Quality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20" w:right="2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sung with exceptional tone quality.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15" w:right="2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sung with excellent tone quality.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6" w:right="-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sung with above average tone quality.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11" w:right="195" w:firstLine="52.00000000000001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sung with below average tone quality.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7" w:right="2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demonstrates poor singing technique.</w:t>
            </w:r>
          </w:p>
        </w:tc>
      </w:tr>
      <w:tr>
        <w:trPr>
          <w:cantSplit w:val="0"/>
          <w:trHeight w:val="113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5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Intonation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20" w:right="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impeccably in tune with the recording.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87" w:right="232" w:firstLine="13.99999999999998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in tune with the recording almost all of the time.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78" w:right="36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in tune with the recording most of the time.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1" w:right="19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in tune with the recording only some of the time.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35" w:lineRule="auto"/>
              <w:ind w:left="107" w:right="7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performance is seldom in tune with the recording.</w:t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5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Musicianship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34" w:right="2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expressively, with exceptional diction, phrasing, dynamics, and artistry.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15" w:right="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expressively, with excellent diction, phrasing, dynamics, and artistry.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35" w:lineRule="auto"/>
              <w:ind w:left="106" w:right="12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expressively, with above average diction, phrasing, dynamics, and artistry.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35" w:lineRule="auto"/>
              <w:ind w:left="111" w:right="9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with below average diction, phrasing, dynamics, and artistry.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07" w:right="6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Quintet is performed with very poor diction, phrasing, dynamics, and artistry.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" w:lineRule="auto"/>
        <w:ind w:left="6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WHAT IF… (THE SILVER SWAN):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591" w:right="0" w:firstLine="0"/>
        <w:jc w:val="left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 student sings all the correct pitches in the quintet but is ahead or behind the recording?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1311" w:right="0" w:firstLine="129.00000000000006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Quality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and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Intonation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as judged.</w:t>
      </w:r>
    </w:p>
    <w:p w:rsidR="00000000" w:rsidDel="00000000" w:rsidP="00000000" w:rsidRDefault="00000000" w:rsidRPr="00000000" w14:paraId="0000002B">
      <w:pPr>
        <w:spacing w:before="21" w:lineRule="auto"/>
        <w:ind w:left="1326" w:firstLine="114.00000000000006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Musicianship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scored at the judge’s discretion.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1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…The student stops singing in the middle of the recording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7" w:line="259" w:lineRule="auto"/>
        <w:ind w:left="1326" w:right="1621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Judge the performance holistically: what percentage of the remainder of the song was inaccurate or incomplete?</w:t>
      </w:r>
    </w:p>
    <w:p w:rsidR="00000000" w:rsidDel="00000000" w:rsidP="00000000" w:rsidRDefault="00000000" w:rsidRPr="00000000" w14:paraId="0000002F">
      <w:pPr>
        <w:spacing w:line="275" w:lineRule="auto"/>
        <w:ind w:left="1326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Musicianship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scored at the judge’s discretion depending on the severity of the error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1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…The student begins on the wrong pitch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7" w:lineRule="auto"/>
        <w:ind w:left="1312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Quality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as judged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before="1" w:lineRule="auto"/>
        <w:ind w:left="1316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Intonation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or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musicianship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deduction depending on the severity of the error.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18"/>
          <w:szCs w:val="18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        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… The student sings without the recording (a cappella) or with the ALL-VOICES recording.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95" w:lineRule="auto"/>
        <w:ind w:left="1234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Quality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as judged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ind w:left="1234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Intonation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as judged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before="2" w:lineRule="auto"/>
        <w:ind w:left="1234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Musicianship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Scores are all 9’s.</w:t>
      </w:r>
    </w:p>
    <w:p w:rsidR="00000000" w:rsidDel="00000000" w:rsidP="00000000" w:rsidRDefault="00000000" w:rsidRPr="00000000" w14:paraId="00000039">
      <w:pPr>
        <w:spacing w:before="2" w:lineRule="auto"/>
        <w:ind w:left="1234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SING THE SILVER SWAN MINUS YOUR VOICE 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SING THE SILVER SWAN </w:t>
      </w: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WITHOUT</w:t>
      </w: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THE RECORDING!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SING THE SILVER SWAN WITH THE </w:t>
      </w:r>
      <w:r w:rsidDel="00000000" w:rsidR="00000000" w:rsidRPr="00000000">
        <w:rPr>
          <w:rFonts w:ascii="Concert One" w:cs="Concert One" w:eastAsia="Concert One" w:hAnsi="Concert One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ALL-VOICES</w:t>
      </w:r>
      <w:r w:rsidDel="00000000" w:rsidR="00000000" w:rsidRPr="00000000">
        <w:rPr>
          <w:rFonts w:ascii="Concert One" w:cs="Concert One" w:eastAsia="Concert One" w:hAnsi="Concert One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RECORDING!</w:t>
      </w:r>
    </w:p>
    <w:sectPr>
      <w:pgSz w:h="15840" w:w="12240" w:orient="portrait"/>
      <w:pgMar w:bottom="280" w:top="220" w:left="46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ncert One">
    <w:embedRegular w:fontKey="{00000000-0000-0000-0000-000000000000}" r:id="rId1" w:subsetted="0"/>
  </w:font>
  <w:font w:name="Twentieth Century"/>
  <w:font w:name="Palatino Linotyp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82" w:right="700"/>
    </w:pPr>
    <w:rPr>
      <w:rFonts w:ascii="Twentieth Century" w:cs="Twentieth Century" w:eastAsia="Twentieth Century" w:hAnsi="Twentieth Century"/>
      <w:b w:val="1"/>
      <w:sz w:val="40"/>
      <w:szCs w:val="4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Palatino Linotype" w:cs="Palatino Linotype" w:eastAsia="Palatino Linotype" w:hAnsi="Palatino Linotype"/>
      <w:b w:val="1"/>
      <w:bCs w:val="1"/>
      <w:sz w:val="28"/>
      <w:szCs w:val="28"/>
    </w:rPr>
  </w:style>
  <w:style w:type="paragraph" w:styleId="Title">
    <w:name w:val="Title"/>
    <w:basedOn w:val="Normal"/>
    <w:uiPriority w:val="10"/>
    <w:qFormat w:val="1"/>
    <w:pPr>
      <w:ind w:left="582" w:right="700"/>
    </w:pPr>
    <w:rPr>
      <w:rFonts w:ascii="Tw Cen MT" w:cs="Tw Cen MT" w:eastAsia="Tw Cen MT" w:hAnsi="Tw Cen MT"/>
      <w:b w:val="1"/>
      <w:bCs w:val="1"/>
      <w:sz w:val="40"/>
      <w:szCs w:val="4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Spacing">
    <w:name w:val="No Spacing"/>
    <w:uiPriority w:val="1"/>
    <w:qFormat w:val="1"/>
    <w:rsid w:val="00C5097E"/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certOne-regular.ttf"/><Relationship Id="rId2" Type="http://schemas.openxmlformats.org/officeDocument/2006/relationships/font" Target="fonts/PalatinoLinotype-regular.ttf"/><Relationship Id="rId3" Type="http://schemas.openxmlformats.org/officeDocument/2006/relationships/font" Target="fonts/PalatinoLinotype-bold.ttf"/><Relationship Id="rId4" Type="http://schemas.openxmlformats.org/officeDocument/2006/relationships/font" Target="fonts/PalatinoLinotype-italic.ttf"/><Relationship Id="rId5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PKW2WpJ2cCI7PwjSGB0nTyj66w==">CgMxLjA4AHIhMWN0MERDWl9EOTBNQ0pNWHJRdnBuR0dKajU0S2N2Z2pr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2025-02-12T17:39:00Z</dcterms:created>
  <dc:creator>barba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2024-02-24T00:00:00Z</vt:filetime>
  </property>
</Properties>
</file>